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F2C6" w14:textId="182B41F9" w:rsidR="008075EC" w:rsidRPr="008075EC" w:rsidRDefault="000C17D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Schachtunterteile SU-M</w:t>
      </w:r>
      <w:r w:rsidR="008075EC" w:rsidRPr="008075EC">
        <w:rPr>
          <w:b/>
          <w:bCs/>
          <w:sz w:val="20"/>
          <w:lang w:val="de-DE"/>
        </w:rPr>
        <w:tab/>
      </w:r>
      <w:r w:rsidR="00665E46" w:rsidRPr="00665E46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3F9D631B" w14:textId="4DA75085" w:rsidR="008075EC" w:rsidRPr="008075EC" w:rsidRDefault="000475D1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mit nachträglich eingebautem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13EFE019" w14:textId="1B75B8B5" w:rsidR="00665E46" w:rsidRPr="00615721" w:rsidRDefault="00AA12CE" w:rsidP="00665E46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Steinzeuggerinne</w:t>
      </w:r>
    </w:p>
    <w:p w14:paraId="7474D806" w14:textId="2546C407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0C17D5">
        <w:rPr>
          <w:rFonts w:ascii="Tahoma" w:hAnsi="Tahoma" w:cs="Tahoma"/>
          <w:b/>
          <w:bCs/>
          <w:sz w:val="28"/>
          <w:lang w:val="de-DE"/>
        </w:rPr>
        <w:t>1000</w:t>
      </w:r>
      <w:r w:rsidR="000475D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0475D1">
        <w:rPr>
          <w:rFonts w:ascii="Tahoma" w:hAnsi="Tahoma" w:cs="Tahoma"/>
          <w:b/>
          <w:bCs/>
          <w:sz w:val="28"/>
        </w:rPr>
        <w:t>– 2</w:t>
      </w:r>
      <w:r w:rsidR="00AA12CE">
        <w:rPr>
          <w:rFonts w:ascii="Tahoma" w:hAnsi="Tahoma" w:cs="Tahoma"/>
          <w:b/>
          <w:bCs/>
          <w:sz w:val="28"/>
        </w:rPr>
        <w:t>6</w:t>
      </w:r>
      <w:r w:rsidR="000475D1">
        <w:rPr>
          <w:rFonts w:ascii="Tahoma" w:hAnsi="Tahoma" w:cs="Tahoma"/>
          <w:b/>
          <w:bCs/>
          <w:sz w:val="28"/>
        </w:rPr>
        <w:t xml:space="preserve">00  </w:t>
      </w:r>
    </w:p>
    <w:p w14:paraId="306F0779" w14:textId="0A9E617E" w:rsidR="000475D1" w:rsidRPr="000475D1" w:rsidRDefault="000475D1" w:rsidP="000475D1">
      <w:pPr>
        <w:spacing w:before="84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sz w:val="24"/>
        </w:rPr>
        <w:t xml:space="preserve">Schachtunterteil SU-M Typ 2 nach DIN EN 1917 – DIN V 4034 –1 und den erhöhten </w:t>
      </w:r>
    </w:p>
    <w:p w14:paraId="2E7E8BD1" w14:textId="36D81156" w:rsidR="000475D1" w:rsidRDefault="000475D1" w:rsidP="000475D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Anforderungen der FBS-Qualitätsrichtlinien</w:t>
      </w:r>
      <w:r w:rsidR="000F7156">
        <w:rPr>
          <w:rFonts w:ascii="Tahoma" w:hAnsi="Tahoma" w:cs="Tahoma"/>
          <w:sz w:val="24"/>
        </w:rPr>
        <w:t xml:space="preserve"> herstellen</w:t>
      </w:r>
    </w:p>
    <w:p w14:paraId="74D4E99A" w14:textId="01F17AB2" w:rsidR="00732453" w:rsidRPr="007E154B" w:rsidRDefault="00732453" w:rsidP="00732453">
      <w:pPr>
        <w:tabs>
          <w:tab w:val="left" w:pos="2835"/>
        </w:tabs>
        <w:spacing w:before="360"/>
        <w:rPr>
          <w:rFonts w:ascii="Tahoma" w:eastAsia="Times New Roman" w:hAnsi="Tahoma" w:cs="Tahoma"/>
          <w:b/>
          <w:bCs/>
          <w:sz w:val="24"/>
          <w:lang w:val="de-DE"/>
        </w:rPr>
      </w:pPr>
      <w:r>
        <w:rPr>
          <w:rFonts w:ascii="Tahoma" w:eastAsia="Times New Roman" w:hAnsi="Tahoma" w:cs="Tahoma"/>
          <w:b/>
          <w:bCs/>
          <w:sz w:val="24"/>
          <w:lang w:val="de-DE"/>
        </w:rPr>
        <w:t>Lichte Weite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 xml:space="preserve">  </w:t>
      </w:r>
      <w:r>
        <w:rPr>
          <w:rFonts w:ascii="Tahoma" w:eastAsia="Times New Roman" w:hAnsi="Tahoma" w:cs="Tahoma"/>
          <w:b/>
          <w:bCs/>
          <w:sz w:val="24"/>
          <w:lang w:val="de-DE"/>
        </w:rPr>
        <w:t xml:space="preserve">        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>DN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ab/>
        <w:t>.... mm</w:t>
      </w:r>
    </w:p>
    <w:p w14:paraId="2712AB96" w14:textId="27FC9EF6" w:rsidR="00732453" w:rsidRDefault="00732453" w:rsidP="00732453">
      <w:pPr>
        <w:tabs>
          <w:tab w:val="left" w:pos="2835"/>
        </w:tabs>
        <w:rPr>
          <w:rFonts w:ascii="Tahoma" w:eastAsia="Times New Roman" w:hAnsi="Tahoma" w:cs="Tahoma"/>
          <w:b/>
          <w:bCs/>
          <w:sz w:val="24"/>
          <w:lang w:val="de-DE"/>
        </w:rPr>
      </w:pPr>
      <w:r>
        <w:rPr>
          <w:rFonts w:ascii="Tahoma" w:eastAsia="Times New Roman" w:hAnsi="Tahoma" w:cs="Tahoma"/>
          <w:b/>
          <w:bCs/>
          <w:sz w:val="24"/>
          <w:lang w:val="de-DE"/>
        </w:rPr>
        <w:t>Wandstärke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ab/>
        <w:t xml:space="preserve">…. </w:t>
      </w:r>
      <w:r>
        <w:rPr>
          <w:rFonts w:ascii="Tahoma" w:eastAsia="Times New Roman" w:hAnsi="Tahoma" w:cs="Tahoma"/>
          <w:b/>
          <w:bCs/>
          <w:sz w:val="24"/>
          <w:lang w:val="de-DE"/>
        </w:rPr>
        <w:t>mm</w:t>
      </w:r>
    </w:p>
    <w:p w14:paraId="1F123B2C" w14:textId="77777777" w:rsidR="000475D1" w:rsidRDefault="000475D1" w:rsidP="000475D1">
      <w:pPr>
        <w:rPr>
          <w:rFonts w:ascii="Tahoma" w:hAnsi="Tahoma" w:cs="Tahoma"/>
          <w:sz w:val="24"/>
        </w:rPr>
      </w:pPr>
    </w:p>
    <w:p w14:paraId="1974CCF8" w14:textId="52E8A462" w:rsidR="000475D1" w:rsidRDefault="000475D1" w:rsidP="000475D1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Schachtkörper</w:t>
      </w:r>
      <w:r w:rsidR="00AA12CE">
        <w:rPr>
          <w:rFonts w:ascii="Tahoma" w:hAnsi="Tahoma" w:cs="Tahoma"/>
          <w:sz w:val="24"/>
        </w:rPr>
        <w:t xml:space="preserve"> und </w:t>
      </w:r>
      <w:r>
        <w:rPr>
          <w:rFonts w:ascii="Tahoma" w:hAnsi="Tahoma" w:cs="Tahoma"/>
          <w:sz w:val="24"/>
        </w:rPr>
        <w:t>Auftritt aus Beton C 40/50</w:t>
      </w:r>
      <w:r w:rsidR="00AA12CE">
        <w:rPr>
          <w:rFonts w:ascii="Tahoma" w:hAnsi="Tahoma" w:cs="Tahoma"/>
          <w:sz w:val="24"/>
        </w:rPr>
        <w:t>,</w:t>
      </w:r>
    </w:p>
    <w:p w14:paraId="30E81299" w14:textId="77777777" w:rsidR="000475D1" w:rsidRDefault="000475D1" w:rsidP="000475D1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Gerinne mit Steinzeug-Halbschale </w:t>
      </w:r>
    </w:p>
    <w:p w14:paraId="6D0471FC" w14:textId="112C99CD" w:rsidR="000475D1" w:rsidRPr="00AA12CE" w:rsidRDefault="000475D1" w:rsidP="00AA12CE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Berme in Beton oder</w:t>
      </w:r>
      <w:r w:rsidR="00AA12CE">
        <w:rPr>
          <w:rFonts w:ascii="Tahoma" w:hAnsi="Tahoma" w:cs="Tahoma"/>
          <w:sz w:val="24"/>
        </w:rPr>
        <w:t xml:space="preserve"> </w:t>
      </w:r>
      <w:r w:rsidRPr="00AA12CE">
        <w:rPr>
          <w:rFonts w:ascii="Tahoma" w:hAnsi="Tahoma" w:cs="Tahoma"/>
          <w:sz w:val="24"/>
        </w:rPr>
        <w:t xml:space="preserve">Berme mit Steinzeug-Fliesen </w:t>
      </w:r>
    </w:p>
    <w:p w14:paraId="5E95CF2D" w14:textId="77777777" w:rsidR="000475D1" w:rsidRDefault="000475D1" w:rsidP="000475D1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Neigung der Auftrittsfläche 1:20</w:t>
      </w:r>
    </w:p>
    <w:p w14:paraId="3439CA4A" w14:textId="77150B23" w:rsidR="000475D1" w:rsidRDefault="000475D1" w:rsidP="000475D1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Anschlüsse für gelenkige Einbindungen der Zu- und Abläufe</w:t>
      </w:r>
      <w:r w:rsidR="00AA12CE">
        <w:rPr>
          <w:rFonts w:ascii="Tahoma" w:hAnsi="Tahoma" w:cs="Tahoma"/>
          <w:sz w:val="24"/>
        </w:rPr>
        <w:br/>
      </w:r>
    </w:p>
    <w:p w14:paraId="281243AA" w14:textId="77777777" w:rsidR="000475D1" w:rsidRDefault="000475D1" w:rsidP="000475D1">
      <w:pPr>
        <w:ind w:left="70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Ablauf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DN ........ (Werkstoff) </w:t>
      </w:r>
    </w:p>
    <w:p w14:paraId="5FBA8EDF" w14:textId="77777777" w:rsidR="000475D1" w:rsidRDefault="000475D1" w:rsidP="000475D1">
      <w:pPr>
        <w:pStyle w:val="Angebot"/>
        <w:rPr>
          <w:rFonts w:ascii="Tahoma" w:hAnsi="Tahoma" w:cs="Tahoma"/>
        </w:rPr>
      </w:pPr>
      <w:r>
        <w:rPr>
          <w:rFonts w:ascii="Tahoma" w:hAnsi="Tahoma" w:cs="Tahoma"/>
        </w:rPr>
        <w:tab/>
        <w:t>Zulauf 1</w:t>
      </w:r>
      <w:r>
        <w:rPr>
          <w:rFonts w:ascii="Tahoma" w:hAnsi="Tahoma" w:cs="Tahoma"/>
        </w:rPr>
        <w:tab/>
        <w:t>DN ........ (Werkstoff)</w:t>
      </w:r>
    </w:p>
    <w:p w14:paraId="1307F11C" w14:textId="77777777" w:rsidR="000475D1" w:rsidRDefault="000475D1" w:rsidP="000475D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Zulauf ...</w:t>
      </w:r>
      <w:r>
        <w:rPr>
          <w:rFonts w:ascii="Tahoma" w:hAnsi="Tahoma" w:cs="Tahoma"/>
          <w:sz w:val="24"/>
        </w:rPr>
        <w:tab/>
        <w:t>DN ........ (Werkstoff)</w:t>
      </w:r>
    </w:p>
    <w:p w14:paraId="32B96875" w14:textId="77777777" w:rsidR="000475D1" w:rsidRDefault="000475D1" w:rsidP="000475D1">
      <w:pPr>
        <w:rPr>
          <w:rFonts w:ascii="Tahoma" w:hAnsi="Tahoma" w:cs="Tahoma"/>
          <w:sz w:val="24"/>
        </w:rPr>
      </w:pPr>
    </w:p>
    <w:p w14:paraId="0DE92D91" w14:textId="77777777" w:rsidR="000475D1" w:rsidRDefault="000475D1" w:rsidP="00732453">
      <w:pPr>
        <w:pStyle w:val="Textkrper"/>
        <w:rPr>
          <w:sz w:val="24"/>
        </w:rPr>
      </w:pPr>
      <w:r>
        <w:rPr>
          <w:sz w:val="24"/>
        </w:rPr>
        <w:t xml:space="preserve">geeignet zum Aufsetzen von Schachtfertigteilen Typ 2 DIN EN 1917 und DIN V 4034-1 </w:t>
      </w:r>
    </w:p>
    <w:p w14:paraId="4585DE14" w14:textId="77777777" w:rsidR="000475D1" w:rsidRDefault="000475D1" w:rsidP="00732453">
      <w:pPr>
        <w:rPr>
          <w:sz w:val="24"/>
        </w:rPr>
      </w:pPr>
      <w:r>
        <w:rPr>
          <w:sz w:val="24"/>
        </w:rPr>
        <w:t xml:space="preserve">Bauteilverbindung mit Dichtringen aus Elastomeren DIN EN 681-1 und DIN 4060 </w:t>
      </w:r>
    </w:p>
    <w:p w14:paraId="3BA58D44" w14:textId="77777777" w:rsidR="000475D1" w:rsidRDefault="000475D1" w:rsidP="00732453">
      <w:pPr>
        <w:pStyle w:val="Angebot"/>
      </w:pPr>
      <w:r>
        <w:t xml:space="preserve">gleichmäßige Lastübertragung durch Lastübertragungselement aus Elastomeren </w:t>
      </w:r>
    </w:p>
    <w:p w14:paraId="59294809" w14:textId="77777777" w:rsidR="000475D1" w:rsidRDefault="000475D1" w:rsidP="000475D1">
      <w:pPr>
        <w:rPr>
          <w:sz w:val="24"/>
        </w:rPr>
      </w:pPr>
    </w:p>
    <w:p w14:paraId="1FBD7569" w14:textId="53050EAF" w:rsidR="000475D1" w:rsidRDefault="000475D1" w:rsidP="000475D1">
      <w:pPr>
        <w:rPr>
          <w:sz w:val="24"/>
        </w:rPr>
      </w:pPr>
      <w:r>
        <w:rPr>
          <w:sz w:val="24"/>
        </w:rPr>
        <w:t xml:space="preserve">Steighilfen : </w:t>
      </w:r>
      <w:r w:rsidR="00732453">
        <w:rPr>
          <w:sz w:val="24"/>
        </w:rPr>
        <w:t>Steigbügel DIN 19555 Form B Stahl/Edelstahl</w:t>
      </w:r>
    </w:p>
    <w:p w14:paraId="085C3E3D" w14:textId="77777777" w:rsidR="00732453" w:rsidRDefault="00732453" w:rsidP="00732453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55CC5AB6" w14:textId="77777777" w:rsidR="00732453" w:rsidRPr="007737BA" w:rsidRDefault="00732453" w:rsidP="00732453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p w14:paraId="31502FC3" w14:textId="3FE32702" w:rsidR="008538BF" w:rsidRPr="007737BA" w:rsidRDefault="008538BF" w:rsidP="00732453">
      <w:pPr>
        <w:rPr>
          <w:lang w:val="de-DE"/>
        </w:rPr>
      </w:pPr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E716" w14:textId="77777777" w:rsidR="00CF00BE" w:rsidRDefault="00CF00BE" w:rsidP="00CF00BE">
      <w:r>
        <w:separator/>
      </w:r>
    </w:p>
  </w:endnote>
  <w:endnote w:type="continuationSeparator" w:id="0">
    <w:p w14:paraId="33EC30E3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696F9B" w14:paraId="606C7C70" w14:textId="77777777" w:rsidTr="00696F9B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34E6E6A2" w14:textId="77777777" w:rsidR="00696F9B" w:rsidRDefault="00696F9B" w:rsidP="00696F9B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92AB057" w14:textId="77777777" w:rsidR="00696F9B" w:rsidRDefault="00696F9B" w:rsidP="00696F9B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5BBCB21" w14:textId="77777777" w:rsidR="00696F9B" w:rsidRDefault="00696F9B" w:rsidP="00696F9B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50AE22B" w14:textId="30AB6AEE" w:rsidR="00CF00BE" w:rsidRPr="00696F9B" w:rsidRDefault="00696F9B" w:rsidP="00696F9B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21B5" w14:textId="77777777" w:rsidR="00CF00BE" w:rsidRDefault="00CF00BE" w:rsidP="00CF00BE">
      <w:r>
        <w:separator/>
      </w:r>
    </w:p>
  </w:footnote>
  <w:footnote w:type="continuationSeparator" w:id="0">
    <w:p w14:paraId="132EAC5D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923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D096D80" wp14:editId="5DBA8DD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0F9E7" wp14:editId="49DFE99C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3AA05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475D1"/>
    <w:rsid w:val="00073312"/>
    <w:rsid w:val="000C17D5"/>
    <w:rsid w:val="000F7156"/>
    <w:rsid w:val="00113CF9"/>
    <w:rsid w:val="003076A4"/>
    <w:rsid w:val="003173BD"/>
    <w:rsid w:val="00333BD6"/>
    <w:rsid w:val="00363065"/>
    <w:rsid w:val="003B4073"/>
    <w:rsid w:val="00403C3C"/>
    <w:rsid w:val="004503B3"/>
    <w:rsid w:val="00486B59"/>
    <w:rsid w:val="004C1F24"/>
    <w:rsid w:val="005F3CA5"/>
    <w:rsid w:val="005F4A3F"/>
    <w:rsid w:val="00662F25"/>
    <w:rsid w:val="00665E46"/>
    <w:rsid w:val="00675014"/>
    <w:rsid w:val="00693FF5"/>
    <w:rsid w:val="00696F9B"/>
    <w:rsid w:val="006E43CF"/>
    <w:rsid w:val="00732453"/>
    <w:rsid w:val="00756AB4"/>
    <w:rsid w:val="00771DD5"/>
    <w:rsid w:val="007737BA"/>
    <w:rsid w:val="007B2D36"/>
    <w:rsid w:val="007C000A"/>
    <w:rsid w:val="007D6EA6"/>
    <w:rsid w:val="008075EC"/>
    <w:rsid w:val="00812C60"/>
    <w:rsid w:val="00817B9E"/>
    <w:rsid w:val="008538BF"/>
    <w:rsid w:val="0091516F"/>
    <w:rsid w:val="00A24014"/>
    <w:rsid w:val="00AA12CE"/>
    <w:rsid w:val="00AA1E62"/>
    <w:rsid w:val="00AA5F75"/>
    <w:rsid w:val="00BE1785"/>
    <w:rsid w:val="00CF00B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A14BC8"/>
  <w15:docId w15:val="{88EDB331-B925-4ED5-8B4B-9233B52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3">
    <w:name w:val="heading 3"/>
    <w:basedOn w:val="Standard"/>
    <w:next w:val="Standard"/>
    <w:link w:val="berschrift3Zchn"/>
    <w:qFormat/>
    <w:rsid w:val="000C17D5"/>
    <w:pPr>
      <w:keepNext/>
      <w:widowControl/>
      <w:autoSpaceDE/>
      <w:autoSpaceDN/>
      <w:outlineLvl w:val="2"/>
    </w:pPr>
    <w:rPr>
      <w:rFonts w:eastAsia="Times New Roman" w:cs="Times New Roman"/>
      <w:b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C17D5"/>
    <w:rPr>
      <w:rFonts w:ascii="Arial" w:eastAsia="Times New Roma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2169-56B1-45A0-B627-0302AF2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4</cp:revision>
  <cp:lastPrinted>2017-04-26T12:39:00Z</cp:lastPrinted>
  <dcterms:created xsi:type="dcterms:W3CDTF">2024-08-07T12:44:00Z</dcterms:created>
  <dcterms:modified xsi:type="dcterms:W3CDTF">2024-08-14T07:42:00Z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