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850F0" w14:textId="77777777" w:rsidR="008075EC" w:rsidRPr="00615721" w:rsidRDefault="0094482A" w:rsidP="0091516F">
      <w:pPr>
        <w:tabs>
          <w:tab w:val="right" w:pos="10490"/>
        </w:tabs>
        <w:spacing w:before="720"/>
        <w:rPr>
          <w:rFonts w:ascii="Tahoma" w:hAnsi="Tahoma" w:cs="Tahoma"/>
          <w:b/>
          <w:bCs/>
          <w:sz w:val="24"/>
          <w:lang w:val="de-DE"/>
        </w:rPr>
      </w:pPr>
      <w:r>
        <w:rPr>
          <w:rFonts w:ascii="Tahoma" w:hAnsi="Tahoma" w:cs="Tahoma"/>
          <w:b/>
          <w:bCs/>
          <w:iCs/>
          <w:sz w:val="36"/>
          <w:szCs w:val="24"/>
          <w:lang w:val="de-DE"/>
        </w:rPr>
        <w:t>Schachtringe SR-M</w:t>
      </w:r>
      <w:r w:rsidR="008075EC" w:rsidRPr="008075EC">
        <w:rPr>
          <w:b/>
          <w:bCs/>
          <w:sz w:val="20"/>
          <w:lang w:val="de-DE"/>
        </w:rPr>
        <w:tab/>
      </w:r>
      <w:r w:rsidR="00615721" w:rsidRPr="00615721">
        <w:rPr>
          <w:rFonts w:ascii="Tahoma" w:hAnsi="Tahoma" w:cs="Tahoma"/>
          <w:b/>
          <w:bCs/>
          <w:sz w:val="24"/>
          <w:lang w:val="de-DE"/>
        </w:rPr>
        <w:t>DIN EN 191</w:t>
      </w:r>
      <w:r w:rsidR="002854E2">
        <w:rPr>
          <w:rFonts w:ascii="Tahoma" w:hAnsi="Tahoma" w:cs="Tahoma"/>
          <w:b/>
          <w:bCs/>
          <w:sz w:val="24"/>
          <w:lang w:val="de-DE"/>
        </w:rPr>
        <w:t>7</w:t>
      </w:r>
      <w:r w:rsidR="00615721" w:rsidRPr="00615721">
        <w:rPr>
          <w:rFonts w:ascii="Tahoma" w:hAnsi="Tahoma" w:cs="Tahoma"/>
          <w:b/>
          <w:bCs/>
          <w:sz w:val="24"/>
          <w:lang w:val="de-DE"/>
        </w:rPr>
        <w:t xml:space="preserve"> - DIN V </w:t>
      </w:r>
      <w:r w:rsidR="002854E2">
        <w:rPr>
          <w:rFonts w:ascii="Tahoma" w:hAnsi="Tahoma" w:cs="Tahoma"/>
          <w:b/>
          <w:bCs/>
          <w:sz w:val="24"/>
          <w:lang w:val="de-DE"/>
        </w:rPr>
        <w:t>4034-1</w:t>
      </w:r>
    </w:p>
    <w:p w14:paraId="6565EE23" w14:textId="493303C2" w:rsidR="008075EC" w:rsidRPr="002854E2" w:rsidRDefault="00653D2C" w:rsidP="0028410F">
      <w:pPr>
        <w:tabs>
          <w:tab w:val="right" w:pos="10490"/>
        </w:tabs>
        <w:spacing w:before="120"/>
        <w:rPr>
          <w:rFonts w:ascii="Tahoma" w:hAnsi="Tahoma" w:cs="Tahoma"/>
          <w:b/>
          <w:bCs/>
          <w:sz w:val="24"/>
          <w:lang w:val="de-DE"/>
        </w:rPr>
      </w:pPr>
      <w:r>
        <w:rPr>
          <w:rFonts w:ascii="Tahoma" w:hAnsi="Tahoma" w:cs="Tahoma"/>
          <w:b/>
          <w:bCs/>
          <w:sz w:val="24"/>
          <w:lang w:val="de-DE"/>
        </w:rPr>
        <w:t>mit Boden, ohne Überstand</w:t>
      </w:r>
      <w:r w:rsidR="00640B12">
        <w:rPr>
          <w:rFonts w:ascii="Tahoma" w:hAnsi="Tahoma" w:cs="Tahoma"/>
          <w:b/>
          <w:bCs/>
          <w:sz w:val="24"/>
          <w:lang w:val="de-DE"/>
        </w:rPr>
        <w:t xml:space="preserve">, </w:t>
      </w:r>
      <w:r w:rsidR="00640B12">
        <w:rPr>
          <w:rFonts w:ascii="Tahoma" w:hAnsi="Tahoma" w:cs="Tahoma"/>
          <w:b/>
          <w:bCs/>
          <w:sz w:val="24"/>
          <w:lang w:val="de-DE"/>
        </w:rPr>
        <w:t>LM 1 (SLW 60),</w:t>
      </w:r>
      <w:r w:rsidR="0028410F">
        <w:rPr>
          <w:rFonts w:ascii="Tahoma" w:hAnsi="Tahoma" w:cs="Tahoma"/>
          <w:b/>
          <w:bCs/>
          <w:sz w:val="24"/>
          <w:lang w:val="de-DE"/>
        </w:rPr>
        <w:tab/>
      </w:r>
    </w:p>
    <w:p w14:paraId="126DA496" w14:textId="77777777" w:rsidR="008075EC" w:rsidRPr="00615721" w:rsidRDefault="008075EC" w:rsidP="008075EC">
      <w:pPr>
        <w:rPr>
          <w:rFonts w:ascii="Tahoma" w:hAnsi="Tahoma" w:cs="Tahoma"/>
          <w:b/>
          <w:bCs/>
          <w:sz w:val="24"/>
          <w:lang w:val="de-DE"/>
        </w:rPr>
      </w:pPr>
    </w:p>
    <w:p w14:paraId="134FC93D" w14:textId="77777777" w:rsidR="008075EC" w:rsidRPr="008075EC" w:rsidRDefault="00615721" w:rsidP="00AA5F75">
      <w:pPr>
        <w:spacing w:before="240"/>
        <w:rPr>
          <w:rFonts w:ascii="Tahoma" w:hAnsi="Tahoma" w:cs="Tahoma"/>
          <w:b/>
          <w:bCs/>
          <w:sz w:val="28"/>
          <w:lang w:val="de-DE"/>
        </w:rPr>
      </w:pPr>
      <w:r w:rsidRPr="00615721">
        <w:rPr>
          <w:rFonts w:ascii="Tahoma" w:hAnsi="Tahoma" w:cs="Tahoma"/>
          <w:b/>
          <w:bCs/>
          <w:sz w:val="28"/>
          <w:lang w:val="de-DE"/>
        </w:rPr>
        <w:t xml:space="preserve">DN </w:t>
      </w:r>
      <w:r w:rsidR="002854E2">
        <w:rPr>
          <w:rFonts w:ascii="Tahoma" w:hAnsi="Tahoma" w:cs="Tahoma"/>
          <w:b/>
          <w:bCs/>
          <w:sz w:val="28"/>
          <w:lang w:val="de-DE"/>
        </w:rPr>
        <w:t>100</w:t>
      </w:r>
      <w:r w:rsidRPr="00615721">
        <w:rPr>
          <w:rFonts w:ascii="Tahoma" w:hAnsi="Tahoma" w:cs="Tahoma"/>
          <w:b/>
          <w:bCs/>
          <w:sz w:val="28"/>
          <w:lang w:val="de-DE"/>
        </w:rPr>
        <w:t xml:space="preserve">0 </w:t>
      </w:r>
      <w:r w:rsidR="00D1133E">
        <w:rPr>
          <w:rFonts w:ascii="Tahoma" w:hAnsi="Tahoma" w:cs="Tahoma"/>
          <w:b/>
          <w:bCs/>
          <w:sz w:val="28"/>
          <w:lang w:val="de-DE"/>
        </w:rPr>
        <w:t>–</w:t>
      </w:r>
      <w:r w:rsidRPr="00615721">
        <w:rPr>
          <w:rFonts w:ascii="Tahoma" w:hAnsi="Tahoma" w:cs="Tahoma"/>
          <w:b/>
          <w:bCs/>
          <w:sz w:val="28"/>
          <w:lang w:val="de-DE"/>
        </w:rPr>
        <w:t xml:space="preserve"> </w:t>
      </w:r>
      <w:r w:rsidR="002854E2">
        <w:rPr>
          <w:rFonts w:ascii="Tahoma" w:hAnsi="Tahoma" w:cs="Tahoma"/>
          <w:b/>
          <w:bCs/>
          <w:sz w:val="28"/>
          <w:lang w:val="de-DE"/>
        </w:rPr>
        <w:t>2500</w:t>
      </w:r>
      <w:r w:rsidR="00D1133E">
        <w:rPr>
          <w:rFonts w:ascii="Tahoma" w:hAnsi="Tahoma" w:cs="Tahoma"/>
          <w:b/>
          <w:bCs/>
          <w:sz w:val="28"/>
          <w:lang w:val="de-DE"/>
        </w:rPr>
        <w:t xml:space="preserve"> </w:t>
      </w:r>
    </w:p>
    <w:p w14:paraId="76E7EC38" w14:textId="77777777" w:rsidR="002854E2" w:rsidRDefault="002854E2" w:rsidP="002854E2">
      <w:pPr>
        <w:spacing w:before="840"/>
        <w:rPr>
          <w:rFonts w:ascii="Tahoma" w:hAnsi="Tahoma" w:cs="Tahoma"/>
          <w:sz w:val="24"/>
          <w:lang w:val="de-DE"/>
        </w:rPr>
      </w:pPr>
      <w:r w:rsidRPr="002854E2">
        <w:rPr>
          <w:rFonts w:ascii="Tahoma" w:hAnsi="Tahoma" w:cs="Tahoma"/>
          <w:sz w:val="24"/>
          <w:lang w:val="de-DE"/>
        </w:rPr>
        <w:t xml:space="preserve">Schachtringe SR-M Typ 2 nach DIN EN 1917 – DIN V 4034 –1 </w:t>
      </w:r>
    </w:p>
    <w:p w14:paraId="3A5E0FFD" w14:textId="77777777" w:rsidR="002854E2" w:rsidRDefault="002854E2" w:rsidP="002854E2">
      <w:pPr>
        <w:rPr>
          <w:rFonts w:ascii="Tahoma" w:hAnsi="Tahoma" w:cs="Tahoma"/>
          <w:sz w:val="24"/>
          <w:lang w:val="de-DE"/>
        </w:rPr>
      </w:pPr>
      <w:r w:rsidRPr="002854E2">
        <w:rPr>
          <w:rFonts w:ascii="Tahoma" w:hAnsi="Tahoma" w:cs="Tahoma"/>
          <w:sz w:val="24"/>
          <w:lang w:val="de-DE"/>
        </w:rPr>
        <w:t>und den erhöhten Anforderungen der FBS-Qualitätsrichtlinien</w:t>
      </w:r>
    </w:p>
    <w:p w14:paraId="45982943" w14:textId="77777777" w:rsidR="00973612" w:rsidRDefault="00973612" w:rsidP="002854E2">
      <w:pPr>
        <w:rPr>
          <w:rFonts w:ascii="Tahoma" w:hAnsi="Tahoma" w:cs="Tahoma"/>
          <w:sz w:val="24"/>
          <w:lang w:val="de-DE"/>
        </w:rPr>
      </w:pPr>
      <w:r w:rsidRPr="00973612">
        <w:rPr>
          <w:rFonts w:ascii="Tahoma" w:hAnsi="Tahoma" w:cs="Tahoma"/>
          <w:sz w:val="24"/>
          <w:lang w:val="de-DE"/>
        </w:rPr>
        <w:t>mit werksseitig einbetoniertem Boden ohne Überstand</w:t>
      </w:r>
      <w:r w:rsidR="00BE4483">
        <w:rPr>
          <w:rFonts w:ascii="Tahoma" w:hAnsi="Tahoma" w:cs="Tahoma"/>
          <w:sz w:val="24"/>
          <w:lang w:val="de-DE"/>
        </w:rPr>
        <w:t>,</w:t>
      </w:r>
    </w:p>
    <w:p w14:paraId="7973CCB3" w14:textId="77777777" w:rsidR="009E0A71" w:rsidRDefault="009E0A71" w:rsidP="009E0A71">
      <w:pPr>
        <w:rPr>
          <w:rFonts w:ascii="Tahoma" w:hAnsi="Tahoma" w:cs="Tahoma"/>
          <w:sz w:val="24"/>
          <w:lang w:val="de-DE"/>
        </w:rPr>
      </w:pPr>
      <w:r>
        <w:rPr>
          <w:rFonts w:ascii="Tahoma" w:hAnsi="Tahoma" w:cs="Tahoma"/>
          <w:sz w:val="24"/>
          <w:lang w:val="de-DE"/>
        </w:rPr>
        <w:t xml:space="preserve">beständig gegen chemisch mäßig angreifende Umgebung </w:t>
      </w:r>
    </w:p>
    <w:p w14:paraId="6A80D54D" w14:textId="77777777" w:rsidR="009E0A71" w:rsidRDefault="009E0A71" w:rsidP="009E0A71">
      <w:pPr>
        <w:rPr>
          <w:rFonts w:ascii="Tahoma" w:hAnsi="Tahoma" w:cs="Tahoma"/>
          <w:sz w:val="24"/>
          <w:lang w:val="de-DE"/>
        </w:rPr>
      </w:pPr>
      <w:r>
        <w:rPr>
          <w:rFonts w:ascii="Tahoma" w:hAnsi="Tahoma" w:cs="Tahoma"/>
          <w:sz w:val="24"/>
          <w:lang w:val="de-DE"/>
        </w:rPr>
        <w:t xml:space="preserve">gem. DIN EN 206-1 Expositionsklasse XA 2 Tabelle 1  </w:t>
      </w:r>
    </w:p>
    <w:p w14:paraId="6B83E8ED" w14:textId="77777777" w:rsidR="002854E2" w:rsidRPr="002854E2" w:rsidRDefault="002854E2" w:rsidP="002854E2">
      <w:pPr>
        <w:tabs>
          <w:tab w:val="left" w:pos="2268"/>
        </w:tabs>
        <w:spacing w:before="360"/>
        <w:rPr>
          <w:rFonts w:ascii="Tahoma" w:hAnsi="Tahoma" w:cs="Tahoma"/>
          <w:b/>
          <w:bCs/>
          <w:sz w:val="24"/>
          <w:lang w:val="de-DE"/>
        </w:rPr>
      </w:pPr>
      <w:r w:rsidRPr="002854E2">
        <w:rPr>
          <w:rFonts w:ascii="Tahoma" w:hAnsi="Tahoma" w:cs="Tahoma"/>
          <w:b/>
          <w:bCs/>
          <w:sz w:val="24"/>
          <w:lang w:val="de-DE"/>
        </w:rPr>
        <w:t xml:space="preserve">lichte Weite </w:t>
      </w:r>
      <w:r>
        <w:rPr>
          <w:rFonts w:ascii="Tahoma" w:hAnsi="Tahoma" w:cs="Tahoma"/>
          <w:b/>
          <w:bCs/>
          <w:sz w:val="24"/>
          <w:lang w:val="de-DE"/>
        </w:rPr>
        <w:tab/>
      </w:r>
      <w:r w:rsidRPr="002854E2">
        <w:rPr>
          <w:rFonts w:ascii="Tahoma" w:hAnsi="Tahoma" w:cs="Tahoma"/>
          <w:b/>
          <w:bCs/>
          <w:sz w:val="24"/>
          <w:lang w:val="de-DE"/>
        </w:rPr>
        <w:t xml:space="preserve">DN </w:t>
      </w:r>
      <w:r>
        <w:rPr>
          <w:rFonts w:ascii="Tahoma" w:hAnsi="Tahoma" w:cs="Tahoma"/>
          <w:b/>
          <w:bCs/>
          <w:sz w:val="24"/>
          <w:lang w:val="de-DE"/>
        </w:rPr>
        <w:t xml:space="preserve">  </w:t>
      </w:r>
      <w:r w:rsidRPr="002854E2">
        <w:rPr>
          <w:rFonts w:ascii="Tahoma" w:hAnsi="Tahoma" w:cs="Tahoma"/>
          <w:b/>
          <w:bCs/>
          <w:sz w:val="24"/>
          <w:lang w:val="de-DE"/>
        </w:rPr>
        <w:t xml:space="preserve">... mm </w:t>
      </w:r>
    </w:p>
    <w:p w14:paraId="3E8BB2E6" w14:textId="77777777" w:rsidR="002854E2" w:rsidRPr="002854E2" w:rsidRDefault="002854E2" w:rsidP="002854E2">
      <w:pPr>
        <w:rPr>
          <w:rFonts w:ascii="Tahoma" w:hAnsi="Tahoma" w:cs="Tahoma"/>
          <w:sz w:val="24"/>
          <w:lang w:val="de-DE"/>
        </w:rPr>
      </w:pPr>
    </w:p>
    <w:p w14:paraId="105B037D" w14:textId="77777777" w:rsidR="002854E2" w:rsidRDefault="002854E2" w:rsidP="002854E2">
      <w:pPr>
        <w:rPr>
          <w:rFonts w:ascii="Tahoma" w:hAnsi="Tahoma" w:cs="Tahoma"/>
          <w:sz w:val="24"/>
          <w:lang w:val="de-DE"/>
        </w:rPr>
      </w:pPr>
      <w:r w:rsidRPr="002854E2">
        <w:rPr>
          <w:rFonts w:ascii="Tahoma" w:hAnsi="Tahoma" w:cs="Tahoma"/>
          <w:sz w:val="24"/>
          <w:lang w:val="de-DE"/>
        </w:rPr>
        <w:t xml:space="preserve">Bauteilverbindung mit Dichtring nach DIN EN 681 – 1 </w:t>
      </w:r>
    </w:p>
    <w:p w14:paraId="0EA19566" w14:textId="77777777" w:rsidR="002854E2" w:rsidRDefault="002854E2" w:rsidP="002854E2">
      <w:pPr>
        <w:rPr>
          <w:rFonts w:ascii="Tahoma" w:hAnsi="Tahoma" w:cs="Tahoma"/>
          <w:sz w:val="24"/>
          <w:lang w:val="de-DE"/>
        </w:rPr>
      </w:pPr>
      <w:r w:rsidRPr="002854E2">
        <w:rPr>
          <w:rFonts w:ascii="Tahoma" w:hAnsi="Tahoma" w:cs="Tahoma"/>
          <w:sz w:val="24"/>
          <w:lang w:val="de-DE"/>
        </w:rPr>
        <w:t xml:space="preserve">mit werksseitig im geschlossenen Mantel vorgeschmierter Kompressionsgleitdichtung </w:t>
      </w:r>
    </w:p>
    <w:p w14:paraId="67ED2C5D" w14:textId="7D35B923" w:rsidR="002854E2" w:rsidRDefault="002854E2" w:rsidP="002854E2">
      <w:pPr>
        <w:rPr>
          <w:rFonts w:ascii="Tahoma" w:hAnsi="Tahoma" w:cs="Tahoma"/>
          <w:sz w:val="24"/>
          <w:lang w:val="de-DE"/>
        </w:rPr>
      </w:pPr>
      <w:r w:rsidRPr="002854E2">
        <w:rPr>
          <w:rFonts w:ascii="Tahoma" w:hAnsi="Tahoma" w:cs="Tahoma"/>
          <w:sz w:val="24"/>
          <w:lang w:val="de-DE"/>
        </w:rPr>
        <w:t>aus Elastomeren mit dichter Struktur und a</w:t>
      </w:r>
      <w:r w:rsidR="00640B12">
        <w:rPr>
          <w:rFonts w:ascii="Tahoma" w:hAnsi="Tahoma" w:cs="Tahoma"/>
          <w:sz w:val="24"/>
          <w:lang w:val="de-DE"/>
        </w:rPr>
        <w:t>uf</w:t>
      </w:r>
      <w:r w:rsidRPr="002854E2">
        <w:rPr>
          <w:rFonts w:ascii="Tahoma" w:hAnsi="Tahoma" w:cs="Tahoma"/>
          <w:sz w:val="24"/>
          <w:lang w:val="de-DE"/>
        </w:rPr>
        <w:t xml:space="preserve">vulkanisiertem umlaufenden Lastausgleichselement </w:t>
      </w:r>
    </w:p>
    <w:p w14:paraId="10CBE27A" w14:textId="77777777" w:rsidR="002854E2" w:rsidRDefault="002854E2" w:rsidP="002854E2">
      <w:pPr>
        <w:rPr>
          <w:rFonts w:ascii="Tahoma" w:hAnsi="Tahoma" w:cs="Tahoma"/>
          <w:sz w:val="24"/>
          <w:lang w:val="de-DE"/>
        </w:rPr>
      </w:pPr>
      <w:r w:rsidRPr="002854E2">
        <w:rPr>
          <w:rFonts w:ascii="Tahoma" w:hAnsi="Tahoma" w:cs="Tahoma"/>
          <w:sz w:val="24"/>
          <w:lang w:val="de-DE"/>
        </w:rPr>
        <w:t xml:space="preserve">mit Quarzsandfüllung zur gleichmäßigen, nichtfedernden Lastabtragung zwischen den Schachtbauteilen und gleichzeitigem inneren Fugenverschluss </w:t>
      </w:r>
    </w:p>
    <w:p w14:paraId="78BC0B01" w14:textId="77777777" w:rsidR="002854E2" w:rsidRDefault="002854E2" w:rsidP="002854E2">
      <w:pPr>
        <w:rPr>
          <w:rFonts w:ascii="Tahoma" w:hAnsi="Tahoma" w:cs="Tahoma"/>
          <w:sz w:val="24"/>
          <w:lang w:val="de-DE"/>
        </w:rPr>
      </w:pPr>
      <w:r w:rsidRPr="002854E2">
        <w:rPr>
          <w:rFonts w:ascii="Tahoma" w:hAnsi="Tahoma" w:cs="Tahoma"/>
          <w:sz w:val="24"/>
          <w:lang w:val="de-DE"/>
        </w:rPr>
        <w:t xml:space="preserve">mit Prüfzeugnis und vorliegender statischer Berechnung </w:t>
      </w:r>
    </w:p>
    <w:p w14:paraId="60FF1767" w14:textId="77777777" w:rsidR="002854E2" w:rsidRPr="002854E2" w:rsidRDefault="002854E2" w:rsidP="002854E2">
      <w:pPr>
        <w:rPr>
          <w:rFonts w:ascii="Tahoma" w:hAnsi="Tahoma" w:cs="Tahoma"/>
          <w:sz w:val="24"/>
          <w:lang w:val="de-DE"/>
        </w:rPr>
      </w:pPr>
      <w:r w:rsidRPr="002854E2">
        <w:rPr>
          <w:rFonts w:ascii="Tahoma" w:hAnsi="Tahoma" w:cs="Tahoma"/>
          <w:sz w:val="24"/>
          <w:lang w:val="de-DE"/>
        </w:rPr>
        <w:t>gemäß den Normen DIN EN 1917; DIN V 4034 - 1</w:t>
      </w:r>
    </w:p>
    <w:p w14:paraId="3531B5F1" w14:textId="77777777" w:rsidR="002854E2" w:rsidRPr="002854E2" w:rsidRDefault="002854E2" w:rsidP="002854E2">
      <w:pPr>
        <w:rPr>
          <w:rFonts w:ascii="Tahoma" w:hAnsi="Tahoma" w:cs="Tahoma"/>
          <w:sz w:val="24"/>
          <w:lang w:val="de-DE"/>
        </w:rPr>
      </w:pPr>
    </w:p>
    <w:p w14:paraId="4F1DAB20" w14:textId="24091A52" w:rsidR="002854E2" w:rsidRPr="002854E2" w:rsidRDefault="002854E2" w:rsidP="002854E2">
      <w:pPr>
        <w:rPr>
          <w:rFonts w:ascii="Tahoma" w:hAnsi="Tahoma" w:cs="Tahoma"/>
          <w:sz w:val="24"/>
          <w:lang w:val="de-DE"/>
        </w:rPr>
      </w:pPr>
      <w:r w:rsidRPr="002854E2">
        <w:rPr>
          <w:rFonts w:ascii="Tahoma" w:hAnsi="Tahoma" w:cs="Tahoma"/>
          <w:sz w:val="24"/>
          <w:lang w:val="de-DE"/>
        </w:rPr>
        <w:t>Steighilfen : Steigbügel DIN 19555 Form B Stahl/Edelstahl</w:t>
      </w:r>
    </w:p>
    <w:p w14:paraId="403ADCE4" w14:textId="77777777" w:rsidR="008075EC" w:rsidRDefault="008075EC" w:rsidP="00774659">
      <w:pPr>
        <w:pStyle w:val="Angebot"/>
        <w:tabs>
          <w:tab w:val="left" w:pos="2835"/>
        </w:tabs>
        <w:spacing w:before="360"/>
        <w:rPr>
          <w:rFonts w:ascii="Tahoma" w:hAnsi="Tahoma" w:cs="Tahoma"/>
        </w:rPr>
      </w:pPr>
      <w:r>
        <w:rPr>
          <w:rFonts w:ascii="Tahoma" w:hAnsi="Tahoma" w:cs="Tahoma"/>
        </w:rPr>
        <w:t>Herstellernachweis :</w:t>
      </w:r>
      <w:r>
        <w:rPr>
          <w:rFonts w:ascii="Tahoma" w:hAnsi="Tahoma" w:cs="Tahoma"/>
        </w:rPr>
        <w:tab/>
        <w:t>HABA-Betonwerke</w:t>
      </w:r>
    </w:p>
    <w:p w14:paraId="2D38F0BE" w14:textId="77777777" w:rsidR="008538BF" w:rsidRPr="007737BA" w:rsidRDefault="008075EC" w:rsidP="008075EC">
      <w:pPr>
        <w:tabs>
          <w:tab w:val="left" w:pos="2835"/>
        </w:tabs>
        <w:rPr>
          <w:lang w:val="de-DE"/>
        </w:rPr>
      </w:pPr>
      <w:r w:rsidRPr="00D462C2">
        <w:rPr>
          <w:rFonts w:ascii="Tahoma" w:hAnsi="Tahoma" w:cs="Tahoma"/>
          <w:sz w:val="24"/>
          <w:lang w:val="de-DE"/>
        </w:rPr>
        <w:tab/>
      </w:r>
      <w:hyperlink r:id="rId8" w:history="1">
        <w:r w:rsidRPr="00D462C2">
          <w:rPr>
            <w:rStyle w:val="Hyperlink"/>
            <w:rFonts w:ascii="Tahoma" w:hAnsi="Tahoma" w:cs="Tahoma"/>
            <w:sz w:val="24"/>
            <w:lang w:val="de-DE"/>
          </w:rPr>
          <w:t>www.haba-beton.de</w:t>
        </w:r>
      </w:hyperlink>
    </w:p>
    <w:sectPr w:rsidR="008538BF" w:rsidRPr="007737BA" w:rsidSect="00BE1785">
      <w:headerReference w:type="default" r:id="rId9"/>
      <w:footerReference w:type="default" r:id="rId10"/>
      <w:type w:val="continuous"/>
      <w:pgSz w:w="11910" w:h="16850"/>
      <w:pgMar w:top="1394" w:right="680" w:bottom="720" w:left="680" w:header="425" w:footer="37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D6E01" w14:textId="77777777" w:rsidR="00CF00BE" w:rsidRDefault="00CF00BE" w:rsidP="00CF00BE">
      <w:r>
        <w:separator/>
      </w:r>
    </w:p>
  </w:endnote>
  <w:endnote w:type="continuationSeparator" w:id="0">
    <w:p w14:paraId="32B4EBF7" w14:textId="77777777" w:rsidR="00CF00BE" w:rsidRDefault="00CF00BE" w:rsidP="00CF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10830" w:type="dxa"/>
      <w:tblBorders>
        <w:insideH w:val="nil"/>
        <w:insideV w:val="nil"/>
      </w:tblBorders>
      <w:tblLayout w:type="fixed"/>
      <w:tblLook w:val="01E0" w:firstRow="1" w:lastRow="1" w:firstColumn="1" w:lastColumn="1" w:noHBand="0" w:noVBand="0"/>
    </w:tblPr>
    <w:tblGrid>
      <w:gridCol w:w="2941"/>
      <w:gridCol w:w="4742"/>
      <w:gridCol w:w="3147"/>
    </w:tblGrid>
    <w:tr w:rsidR="00640B12" w14:paraId="5AAEA526" w14:textId="77777777" w:rsidTr="00640B12">
      <w:trPr>
        <w:trHeight w:hRule="exact" w:val="185"/>
      </w:trPr>
      <w:tc>
        <w:tcPr>
          <w:tcW w:w="2942" w:type="dxa"/>
          <w:tcBorders>
            <w:top w:val="single" w:sz="2" w:space="0" w:color="818181"/>
            <w:left w:val="nil"/>
            <w:bottom w:val="nil"/>
            <w:right w:val="nil"/>
          </w:tcBorders>
        </w:tcPr>
        <w:p w14:paraId="2F741742" w14:textId="77777777" w:rsidR="00640B12" w:rsidRDefault="00640B12" w:rsidP="00640B12">
          <w:pPr>
            <w:pStyle w:val="TableParagraph"/>
            <w:spacing w:before="17"/>
            <w:ind w:left="0"/>
            <w:rPr>
              <w:sz w:val="14"/>
            </w:rPr>
          </w:pPr>
        </w:p>
      </w:tc>
      <w:tc>
        <w:tcPr>
          <w:tcW w:w="4742" w:type="dxa"/>
          <w:tcBorders>
            <w:top w:val="single" w:sz="2" w:space="0" w:color="818181"/>
            <w:left w:val="nil"/>
            <w:bottom w:val="nil"/>
            <w:right w:val="nil"/>
          </w:tcBorders>
        </w:tcPr>
        <w:p w14:paraId="13AD08EF" w14:textId="77777777" w:rsidR="00640B12" w:rsidRDefault="00640B12" w:rsidP="00640B12">
          <w:pPr>
            <w:pStyle w:val="TableParagraph"/>
            <w:spacing w:before="17"/>
            <w:ind w:left="1363" w:right="1442"/>
            <w:jc w:val="center"/>
            <w:rPr>
              <w:sz w:val="14"/>
            </w:rPr>
          </w:pPr>
        </w:p>
      </w:tc>
      <w:tc>
        <w:tcPr>
          <w:tcW w:w="3147" w:type="dxa"/>
          <w:tcBorders>
            <w:top w:val="single" w:sz="2" w:space="0" w:color="818181"/>
            <w:left w:val="nil"/>
            <w:bottom w:val="nil"/>
            <w:right w:val="nil"/>
          </w:tcBorders>
        </w:tcPr>
        <w:p w14:paraId="703C7703" w14:textId="77777777" w:rsidR="00640B12" w:rsidRDefault="00640B12" w:rsidP="00640B12">
          <w:pPr>
            <w:pStyle w:val="TableParagraph"/>
            <w:spacing w:before="17"/>
            <w:ind w:left="0" w:right="309"/>
            <w:jc w:val="right"/>
            <w:rPr>
              <w:sz w:val="14"/>
            </w:rPr>
          </w:pPr>
        </w:p>
      </w:tc>
    </w:tr>
  </w:tbl>
  <w:p w14:paraId="20F43918" w14:textId="3B73AA8D" w:rsidR="00640B12" w:rsidRPr="00640B12" w:rsidRDefault="00640B12" w:rsidP="00640B12">
    <w:pPr>
      <w:pStyle w:val="Fuzeile"/>
      <w:tabs>
        <w:tab w:val="clear" w:pos="4536"/>
        <w:tab w:val="clear" w:pos="9072"/>
        <w:tab w:val="left" w:pos="4678"/>
        <w:tab w:val="right" w:pos="10348"/>
      </w:tabs>
      <w:rPr>
        <w:sz w:val="20"/>
        <w:szCs w:val="20"/>
        <w:lang w:val="de-DE"/>
      </w:rPr>
    </w:pPr>
    <w:r>
      <w:rPr>
        <w:sz w:val="20"/>
        <w:szCs w:val="20"/>
      </w:rPr>
      <w:t>HABA–</w:t>
    </w:r>
    <w:proofErr w:type="spellStart"/>
    <w:r>
      <w:rPr>
        <w:sz w:val="20"/>
        <w:szCs w:val="20"/>
      </w:rPr>
      <w:t>Beton</w:t>
    </w:r>
    <w:proofErr w:type="spellEnd"/>
    <w:r>
      <w:rPr>
        <w:sz w:val="20"/>
        <w:szCs w:val="20"/>
      </w:rPr>
      <w:t xml:space="preserve">, Johann </w:t>
    </w:r>
    <w:proofErr w:type="spellStart"/>
    <w:r>
      <w:rPr>
        <w:sz w:val="20"/>
        <w:szCs w:val="20"/>
      </w:rPr>
      <w:t>Bartlechner</w:t>
    </w:r>
    <w:proofErr w:type="spellEnd"/>
    <w:r>
      <w:rPr>
        <w:sz w:val="20"/>
        <w:szCs w:val="20"/>
      </w:rPr>
      <w:t xml:space="preserve"> KG</w:t>
    </w:r>
    <w:r w:rsidRPr="00640B12">
      <w:rPr>
        <w:color w:val="FFFFFF" w:themeColor="background1"/>
        <w:sz w:val="20"/>
        <w:szCs w:val="20"/>
      </w:rPr>
      <w:t>..............................</w:t>
    </w:r>
    <w:r>
      <w:rPr>
        <w:color w:val="FFFFFF" w:themeColor="background1"/>
        <w:sz w:val="20"/>
        <w:szCs w:val="20"/>
      </w:rPr>
      <w:t>.</w:t>
    </w:r>
    <w:r w:rsidRPr="00640B12">
      <w:fldChar w:fldCharType="begin"/>
    </w:r>
    <w:r w:rsidRPr="00640B12">
      <w:instrText xml:space="preserve"> HYPERLINK "mailto:info@haba-beton.de" </w:instrText>
    </w:r>
    <w:r w:rsidRPr="00640B12">
      <w:fldChar w:fldCharType="separate"/>
    </w:r>
    <w:r w:rsidRPr="00640B12">
      <w:rPr>
        <w:rStyle w:val="Hyperlink"/>
        <w:color w:val="auto"/>
        <w:sz w:val="20"/>
        <w:szCs w:val="20"/>
        <w:u w:val="none"/>
      </w:rPr>
      <w:t>info@haba-beton.de</w:t>
    </w:r>
    <w:r w:rsidRPr="00640B12">
      <w:fldChar w:fldCharType="end"/>
    </w:r>
    <w:r>
      <w:rPr>
        <w:color w:val="FFFFFF"/>
        <w:sz w:val="20"/>
        <w:szCs w:val="20"/>
      </w:rPr>
      <w:t>...............................</w:t>
    </w:r>
    <w:r>
      <w:rPr>
        <w:sz w:val="20"/>
        <w:szCs w:val="20"/>
      </w:rPr>
      <w:t>www.haba-beton.de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881A9" w14:textId="77777777" w:rsidR="00CF00BE" w:rsidRDefault="00CF00BE" w:rsidP="00CF00BE">
      <w:r>
        <w:separator/>
      </w:r>
    </w:p>
  </w:footnote>
  <w:footnote w:type="continuationSeparator" w:id="0">
    <w:p w14:paraId="188CD74C" w14:textId="77777777" w:rsidR="00CF00BE" w:rsidRDefault="00CF00BE" w:rsidP="00CF0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FD29" w14:textId="77777777" w:rsidR="00A24014" w:rsidRPr="00A24014" w:rsidRDefault="00BE1785" w:rsidP="00BE1785">
    <w:pPr>
      <w:pStyle w:val="Kopfzeile"/>
      <w:tabs>
        <w:tab w:val="clear" w:pos="4536"/>
        <w:tab w:val="clear" w:pos="9072"/>
      </w:tabs>
      <w:spacing w:before="100" w:beforeAutospacing="1" w:after="240"/>
      <w:rPr>
        <w:rFonts w:ascii="Tahoma" w:hAnsi="Tahoma" w:cs="Tahoma"/>
        <w:sz w:val="40"/>
        <w:szCs w:val="40"/>
      </w:rPr>
    </w:pPr>
    <w:r w:rsidRPr="00AA5F75">
      <w:rPr>
        <w:rFonts w:ascii="Tahoma" w:hAnsi="Tahoma" w:cs="Tahoma"/>
        <w:noProof/>
        <w:sz w:val="40"/>
        <w:szCs w:val="40"/>
        <w:u w:val="single"/>
        <w:lang w:val="de-DE" w:eastAsia="de-DE"/>
      </w:rPr>
      <w:drawing>
        <wp:anchor distT="0" distB="0" distL="0" distR="0" simplePos="0" relativeHeight="251659264" behindDoc="0" locked="0" layoutInCell="1" allowOverlap="1" wp14:anchorId="0063568A" wp14:editId="7DFBAF6A">
          <wp:simplePos x="0" y="0"/>
          <wp:positionH relativeFrom="page">
            <wp:posOffset>4523492</wp:posOffset>
          </wp:positionH>
          <wp:positionV relativeFrom="paragraph">
            <wp:posOffset>-113030</wp:posOffset>
          </wp:positionV>
          <wp:extent cx="2707005" cy="604520"/>
          <wp:effectExtent l="0" t="0" r="0" b="508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0700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noProof/>
        <w:sz w:val="40"/>
        <w:szCs w:val="40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857A0F" wp14:editId="0AA85FC1">
              <wp:simplePos x="0" y="0"/>
              <wp:positionH relativeFrom="column">
                <wp:posOffset>-26035</wp:posOffset>
              </wp:positionH>
              <wp:positionV relativeFrom="paragraph">
                <wp:posOffset>611505</wp:posOffset>
              </wp:positionV>
              <wp:extent cx="6726555" cy="0"/>
              <wp:effectExtent l="0" t="0" r="1714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65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E20515"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05pt,48.15pt" to="527.6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" strokecolor="#4579b8 [3044]"/>
          </w:pict>
        </mc:Fallback>
      </mc:AlternateContent>
    </w:r>
    <w:proofErr w:type="spellStart"/>
    <w:r w:rsidR="008538BF" w:rsidRPr="00AA5F75">
      <w:rPr>
        <w:rFonts w:ascii="Tahoma" w:hAnsi="Tahoma" w:cs="Tahoma"/>
        <w:sz w:val="40"/>
        <w:szCs w:val="40"/>
        <w:u w:val="single"/>
      </w:rPr>
      <w:t>Ausschreibungstexte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14C79"/>
    <w:multiLevelType w:val="hybridMultilevel"/>
    <w:tmpl w:val="01D8F42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9E"/>
    <w:rsid w:val="00031C02"/>
    <w:rsid w:val="00113CF9"/>
    <w:rsid w:val="00202B0F"/>
    <w:rsid w:val="00231427"/>
    <w:rsid w:val="0028410F"/>
    <w:rsid w:val="002854E2"/>
    <w:rsid w:val="003076A4"/>
    <w:rsid w:val="00360CD8"/>
    <w:rsid w:val="00486B59"/>
    <w:rsid w:val="00505164"/>
    <w:rsid w:val="00615721"/>
    <w:rsid w:val="00640B12"/>
    <w:rsid w:val="00653D2C"/>
    <w:rsid w:val="00675014"/>
    <w:rsid w:val="00693FF5"/>
    <w:rsid w:val="006E43CF"/>
    <w:rsid w:val="00771DD5"/>
    <w:rsid w:val="007737BA"/>
    <w:rsid w:val="00774659"/>
    <w:rsid w:val="007C000A"/>
    <w:rsid w:val="008075EC"/>
    <w:rsid w:val="00817B9E"/>
    <w:rsid w:val="008538BF"/>
    <w:rsid w:val="0091516F"/>
    <w:rsid w:val="009208B5"/>
    <w:rsid w:val="0094482A"/>
    <w:rsid w:val="00973612"/>
    <w:rsid w:val="009E0A71"/>
    <w:rsid w:val="00A24014"/>
    <w:rsid w:val="00AA5F75"/>
    <w:rsid w:val="00BE1785"/>
    <w:rsid w:val="00BE4483"/>
    <w:rsid w:val="00CF00BE"/>
    <w:rsid w:val="00CF472E"/>
    <w:rsid w:val="00D1133E"/>
    <w:rsid w:val="00EC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320B8D0"/>
  <w15:docId w15:val="{B9115716-F694-400A-801D-6B45EABA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42"/>
      <w:ind w:left="57"/>
    </w:pPr>
  </w:style>
  <w:style w:type="paragraph" w:styleId="Kopfzeile">
    <w:name w:val="header"/>
    <w:basedOn w:val="Standard"/>
    <w:link w:val="KopfzeileZchn"/>
    <w:uiPriority w:val="99"/>
    <w:unhideWhenUsed/>
    <w:rsid w:val="00CF00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00BE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CF00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00BE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0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0BE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F00BE"/>
    <w:rPr>
      <w:color w:val="0000FF" w:themeColor="hyperlink"/>
      <w:u w:val="single"/>
    </w:rPr>
  </w:style>
  <w:style w:type="paragraph" w:customStyle="1" w:styleId="Angebot">
    <w:name w:val="Angebot"/>
    <w:basedOn w:val="Standard"/>
    <w:rsid w:val="008075EC"/>
    <w:pPr>
      <w:widowControl/>
      <w:autoSpaceDE/>
      <w:autoSpaceDN/>
    </w:pPr>
    <w:rPr>
      <w:rFonts w:eastAsia="Times New Roman" w:cs="Times New Roman"/>
      <w:sz w:val="24"/>
      <w:szCs w:val="20"/>
      <w:lang w:val="de-DE" w:eastAsia="de-DE"/>
    </w:rPr>
  </w:style>
  <w:style w:type="paragraph" w:customStyle="1" w:styleId="Default">
    <w:name w:val="Default"/>
    <w:rsid w:val="00505164"/>
    <w:pPr>
      <w:widowControl/>
      <w:adjustRightInd w:val="0"/>
    </w:pPr>
    <w:rPr>
      <w:rFonts w:ascii="Tahoma" w:hAnsi="Tahoma" w:cs="Tahoma"/>
      <w:color w:val="000000"/>
      <w:sz w:val="24"/>
      <w:szCs w:val="24"/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2854E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854E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ba-beto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54F9E-5642-4233-A176-29768FED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Preisliste 2000</vt:lpstr>
    </vt:vector>
  </TitlesOfParts>
  <Company>HABA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Preisliste 2000</dc:title>
  <dc:creator>Zuleger Herbert</dc:creator>
  <cp:lastModifiedBy>Michael Heckmann</cp:lastModifiedBy>
  <cp:revision>2</cp:revision>
  <cp:lastPrinted>2017-04-26T12:39:00Z</cp:lastPrinted>
  <dcterms:created xsi:type="dcterms:W3CDTF">2024-08-13T07:32:00Z</dcterms:created>
  <dcterms:modified xsi:type="dcterms:W3CDTF">2024-08-13T07:32:00Z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2014-07-10T00:00:00Z</vt:filetime>
  </property>
  <property fmtid="{D5CDD505-2E9C-101B-9397-08002B2CF9AE}" pid="3" name="Creator">
    <vt:lpwstr>Acrobat PDFMaker 10.1 für Word</vt:lpwstr>
  </property>
  <property fmtid="{D5CDD505-2E9C-101B-9397-08002B2CF9AE}" pid="4" name="LastSaved">
    <vt:filetime>2017-03-06T00:00:00Z</vt:filetime>
  </property>
</Properties>
</file>